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355A3" w14:textId="77777777" w:rsidR="00205A6F" w:rsidRPr="007C5532" w:rsidRDefault="00205A6F">
      <w:pPr>
        <w:spacing w:after="0" w:line="240" w:lineRule="auto"/>
        <w:jc w:val="center"/>
        <w:rPr>
          <w:rFonts w:ascii="Arial" w:eastAsia="Arial" w:hAnsi="Arial" w:cs="Arial"/>
          <w:b/>
          <w:sz w:val="15"/>
          <w:szCs w:val="15"/>
        </w:rPr>
      </w:pPr>
    </w:p>
    <w:p w14:paraId="59492F9F" w14:textId="77777777" w:rsidR="00205A6F" w:rsidRPr="007C5532" w:rsidRDefault="00205A6F">
      <w:pPr>
        <w:spacing w:after="280" w:line="240" w:lineRule="auto"/>
        <w:jc w:val="center"/>
        <w:rPr>
          <w:rFonts w:ascii="Arial" w:eastAsia="Arial" w:hAnsi="Arial" w:cs="Arial"/>
          <w:b/>
          <w:sz w:val="15"/>
          <w:szCs w:val="15"/>
        </w:rPr>
      </w:pPr>
    </w:p>
    <w:p w14:paraId="67B4C5B2" w14:textId="77777777" w:rsidR="00205A6F" w:rsidRPr="007C5532" w:rsidRDefault="00872B90">
      <w:pPr>
        <w:pBdr>
          <w:top w:val="nil"/>
          <w:left w:val="nil"/>
          <w:bottom w:val="nil"/>
          <w:right w:val="nil"/>
          <w:between w:val="nil"/>
        </w:pBdr>
        <w:tabs>
          <w:tab w:val="center" w:pos="4536"/>
          <w:tab w:val="right" w:pos="9072"/>
        </w:tabs>
        <w:spacing w:before="280" w:after="0" w:line="240" w:lineRule="auto"/>
        <w:contextualSpacing/>
        <w:jc w:val="center"/>
        <w:rPr>
          <w:rFonts w:ascii="Arial" w:eastAsia="Arial" w:hAnsi="Arial" w:cs="Arial"/>
          <w:b/>
          <w:color w:val="00B050"/>
          <w:sz w:val="24"/>
          <w:szCs w:val="24"/>
        </w:rPr>
      </w:pPr>
      <w:r w:rsidRPr="007C5532">
        <w:rPr>
          <w:rFonts w:ascii="Arial" w:eastAsia="Arial" w:hAnsi="Arial" w:cs="Arial"/>
          <w:b/>
          <w:color w:val="00B050"/>
          <w:sz w:val="24"/>
          <w:szCs w:val="24"/>
        </w:rPr>
        <w:t xml:space="preserve">Richtlinien für den Spielbetrieb im Golfclub </w:t>
      </w:r>
      <w:proofErr w:type="gramStart"/>
      <w:r w:rsidRPr="007C5532">
        <w:rPr>
          <w:rFonts w:ascii="Arial" w:eastAsia="Arial" w:hAnsi="Arial" w:cs="Arial"/>
          <w:b/>
          <w:color w:val="00B050"/>
          <w:sz w:val="24"/>
          <w:szCs w:val="24"/>
        </w:rPr>
        <w:t>Hatten</w:t>
      </w:r>
      <w:proofErr w:type="gramEnd"/>
    </w:p>
    <w:p w14:paraId="1D111CD3" w14:textId="0FF4FAC3" w:rsidR="00205A6F" w:rsidRPr="007C5532" w:rsidRDefault="00872B90">
      <w:pPr>
        <w:pBdr>
          <w:top w:val="nil"/>
          <w:left w:val="nil"/>
          <w:bottom w:val="nil"/>
          <w:right w:val="nil"/>
          <w:between w:val="nil"/>
        </w:pBdr>
        <w:tabs>
          <w:tab w:val="center" w:pos="4536"/>
          <w:tab w:val="right" w:pos="9072"/>
        </w:tabs>
        <w:spacing w:after="280" w:line="240" w:lineRule="auto"/>
        <w:contextualSpacing/>
        <w:jc w:val="center"/>
        <w:rPr>
          <w:rFonts w:ascii="Arial" w:eastAsia="Arial" w:hAnsi="Arial" w:cs="Arial"/>
          <w:b/>
          <w:color w:val="00B050"/>
          <w:sz w:val="24"/>
          <w:szCs w:val="24"/>
        </w:rPr>
      </w:pPr>
      <w:r w:rsidRPr="007C5532">
        <w:rPr>
          <w:rFonts w:ascii="Arial" w:eastAsia="Arial" w:hAnsi="Arial" w:cs="Arial"/>
          <w:b/>
          <w:color w:val="00B050"/>
          <w:sz w:val="24"/>
          <w:szCs w:val="24"/>
        </w:rPr>
        <w:t>unter Beachtung des Gesundheitsschutzes (Covid-19)</w:t>
      </w:r>
    </w:p>
    <w:p w14:paraId="4444C536" w14:textId="7CFC34B9" w:rsidR="00E36940" w:rsidRPr="007C5532" w:rsidRDefault="00E36940">
      <w:pPr>
        <w:pBdr>
          <w:top w:val="nil"/>
          <w:left w:val="nil"/>
          <w:bottom w:val="nil"/>
          <w:right w:val="nil"/>
          <w:between w:val="nil"/>
        </w:pBdr>
        <w:tabs>
          <w:tab w:val="center" w:pos="4536"/>
          <w:tab w:val="right" w:pos="9072"/>
        </w:tabs>
        <w:spacing w:after="280" w:line="240" w:lineRule="auto"/>
        <w:contextualSpacing/>
        <w:jc w:val="center"/>
        <w:rPr>
          <w:rFonts w:ascii="Arial" w:eastAsia="Arial" w:hAnsi="Arial" w:cs="Arial"/>
          <w:b/>
          <w:color w:val="00B050"/>
          <w:sz w:val="24"/>
          <w:szCs w:val="24"/>
        </w:rPr>
      </w:pPr>
      <w:r w:rsidRPr="007C5532">
        <w:rPr>
          <w:rFonts w:ascii="Arial" w:eastAsia="Arial" w:hAnsi="Arial" w:cs="Arial"/>
          <w:b/>
          <w:color w:val="00B050"/>
          <w:sz w:val="24"/>
          <w:szCs w:val="24"/>
        </w:rPr>
        <w:t xml:space="preserve">ab </w:t>
      </w:r>
      <w:r w:rsidR="007A7102" w:rsidRPr="007C5532">
        <w:rPr>
          <w:rFonts w:ascii="Arial" w:eastAsia="Arial" w:hAnsi="Arial" w:cs="Arial"/>
          <w:b/>
          <w:color w:val="00B050"/>
          <w:sz w:val="24"/>
          <w:szCs w:val="24"/>
        </w:rPr>
        <w:t>20.07</w:t>
      </w:r>
      <w:r w:rsidRPr="007C5532">
        <w:rPr>
          <w:rFonts w:ascii="Arial" w:eastAsia="Arial" w:hAnsi="Arial" w:cs="Arial"/>
          <w:b/>
          <w:color w:val="00B050"/>
          <w:sz w:val="24"/>
          <w:szCs w:val="24"/>
        </w:rPr>
        <w:t>.20</w:t>
      </w:r>
    </w:p>
    <w:p w14:paraId="02AA2AFB" w14:textId="77777777" w:rsidR="00E36940" w:rsidRPr="007C5532" w:rsidRDefault="00E36940">
      <w:pPr>
        <w:pBdr>
          <w:top w:val="nil"/>
          <w:left w:val="nil"/>
          <w:bottom w:val="nil"/>
          <w:right w:val="nil"/>
          <w:between w:val="nil"/>
        </w:pBdr>
        <w:tabs>
          <w:tab w:val="center" w:pos="4536"/>
          <w:tab w:val="right" w:pos="9072"/>
        </w:tabs>
        <w:spacing w:after="280" w:line="240" w:lineRule="auto"/>
        <w:contextualSpacing/>
        <w:jc w:val="center"/>
        <w:rPr>
          <w:rFonts w:ascii="Arial" w:eastAsia="Arial" w:hAnsi="Arial" w:cs="Arial"/>
          <w:b/>
          <w:color w:val="00B050"/>
          <w:sz w:val="24"/>
          <w:szCs w:val="24"/>
        </w:rPr>
      </w:pPr>
    </w:p>
    <w:p w14:paraId="6A609C65" w14:textId="77777777" w:rsidR="00205A6F" w:rsidRPr="007C5532" w:rsidRDefault="00872B90">
      <w:pPr>
        <w:spacing w:after="0" w:line="240" w:lineRule="auto"/>
        <w:rPr>
          <w:rFonts w:ascii="Arial" w:eastAsia="Arial" w:hAnsi="Arial" w:cs="Arial"/>
          <w:b/>
          <w:sz w:val="21"/>
          <w:szCs w:val="21"/>
        </w:rPr>
      </w:pPr>
      <w:r w:rsidRPr="007C5532">
        <w:rPr>
          <w:rFonts w:ascii="Arial" w:eastAsia="Arial" w:hAnsi="Arial" w:cs="Arial"/>
          <w:b/>
          <w:sz w:val="21"/>
          <w:szCs w:val="21"/>
        </w:rPr>
        <w:t>Liebe Golferinnen und Golfer!</w:t>
      </w:r>
    </w:p>
    <w:p w14:paraId="175CB785" w14:textId="77777777" w:rsidR="00205A6F" w:rsidRPr="007C5532" w:rsidRDefault="00205A6F">
      <w:pPr>
        <w:spacing w:after="0" w:line="240" w:lineRule="auto"/>
        <w:jc w:val="both"/>
        <w:rPr>
          <w:rFonts w:ascii="Arial" w:eastAsia="Arial" w:hAnsi="Arial" w:cs="Arial"/>
          <w:sz w:val="21"/>
          <w:szCs w:val="21"/>
        </w:rPr>
      </w:pPr>
    </w:p>
    <w:p w14:paraId="5AF92136" w14:textId="38BF2B95" w:rsidR="00205A6F" w:rsidRPr="007C5532" w:rsidRDefault="00872B90">
      <w:pPr>
        <w:spacing w:after="0" w:line="240" w:lineRule="auto"/>
        <w:jc w:val="both"/>
        <w:rPr>
          <w:rFonts w:ascii="Arial" w:eastAsia="Arial" w:hAnsi="Arial" w:cs="Arial"/>
          <w:sz w:val="19"/>
          <w:szCs w:val="19"/>
        </w:rPr>
      </w:pPr>
      <w:r w:rsidRPr="007C5532">
        <w:rPr>
          <w:rFonts w:ascii="Arial" w:eastAsia="Arial" w:hAnsi="Arial" w:cs="Arial"/>
          <w:sz w:val="19"/>
          <w:szCs w:val="19"/>
        </w:rPr>
        <w:t xml:space="preserve">Das Golfspiel kann unter folgenden Voraussetzungen und unter Beachtung eines wirksamen Infektionsschutzes </w:t>
      </w:r>
      <w:r w:rsidR="006E292A" w:rsidRPr="007C5532">
        <w:rPr>
          <w:rFonts w:ascii="Arial" w:eastAsia="Arial" w:hAnsi="Arial" w:cs="Arial"/>
          <w:sz w:val="19"/>
          <w:szCs w:val="19"/>
        </w:rPr>
        <w:t xml:space="preserve">(s. Aushänge) </w:t>
      </w:r>
      <w:r w:rsidRPr="007C5532">
        <w:rPr>
          <w:rFonts w:ascii="Arial" w:eastAsia="Arial" w:hAnsi="Arial" w:cs="Arial"/>
          <w:sz w:val="19"/>
          <w:szCs w:val="19"/>
        </w:rPr>
        <w:t>ausgeübt werden:</w:t>
      </w:r>
    </w:p>
    <w:p w14:paraId="2E3C2033" w14:textId="6BA74D36" w:rsidR="00205A6F" w:rsidRPr="007C5532" w:rsidRDefault="00872B90">
      <w:pPr>
        <w:numPr>
          <w:ilvl w:val="0"/>
          <w:numId w:val="1"/>
        </w:numPr>
        <w:pBdr>
          <w:top w:val="nil"/>
          <w:left w:val="nil"/>
          <w:bottom w:val="nil"/>
          <w:right w:val="nil"/>
          <w:between w:val="nil"/>
        </w:pBdr>
        <w:spacing w:after="0" w:line="240" w:lineRule="auto"/>
        <w:jc w:val="both"/>
        <w:rPr>
          <w:rFonts w:ascii="Arial" w:eastAsia="Arial" w:hAnsi="Arial" w:cs="Arial"/>
          <w:color w:val="000000"/>
          <w:sz w:val="19"/>
          <w:szCs w:val="19"/>
        </w:rPr>
      </w:pPr>
      <w:r w:rsidRPr="007C5532">
        <w:rPr>
          <w:rFonts w:ascii="Arial" w:eastAsia="Arial" w:hAnsi="Arial" w:cs="Arial"/>
          <w:b/>
          <w:bCs/>
          <w:color w:val="000000"/>
          <w:sz w:val="19"/>
          <w:szCs w:val="19"/>
        </w:rPr>
        <w:t xml:space="preserve">Die gültigen Kontaktbeschränkungen </w:t>
      </w:r>
      <w:r w:rsidR="007A7102" w:rsidRPr="007C5532">
        <w:rPr>
          <w:rFonts w:ascii="Arial" w:eastAsia="Arial" w:hAnsi="Arial" w:cs="Arial"/>
          <w:b/>
          <w:bCs/>
          <w:color w:val="000000"/>
          <w:sz w:val="19"/>
          <w:szCs w:val="19"/>
        </w:rPr>
        <w:t xml:space="preserve">der Landesverordnung </w:t>
      </w:r>
      <w:r w:rsidRPr="007C5532">
        <w:rPr>
          <w:rFonts w:ascii="Arial" w:eastAsia="Arial" w:hAnsi="Arial" w:cs="Arial"/>
          <w:b/>
          <w:bCs/>
          <w:color w:val="000000"/>
          <w:sz w:val="19"/>
          <w:szCs w:val="19"/>
        </w:rPr>
        <w:t>werden ausnahmslos gegenüber allen Personen auf der Anlage eingehalten</w:t>
      </w:r>
      <w:r w:rsidRPr="007C5532">
        <w:rPr>
          <w:rFonts w:ascii="Arial" w:eastAsia="Arial" w:hAnsi="Arial" w:cs="Arial"/>
          <w:color w:val="000000"/>
          <w:sz w:val="19"/>
          <w:szCs w:val="19"/>
        </w:rPr>
        <w:t>. Der Abstand hat mindestens 2 Meter zu betragen</w:t>
      </w:r>
      <w:r w:rsidR="007A7102" w:rsidRPr="007C5532">
        <w:rPr>
          <w:rFonts w:ascii="Arial" w:eastAsia="Arial" w:hAnsi="Arial" w:cs="Arial"/>
          <w:color w:val="000000"/>
          <w:sz w:val="19"/>
          <w:szCs w:val="19"/>
        </w:rPr>
        <w:t>.</w:t>
      </w:r>
    </w:p>
    <w:p w14:paraId="53AC1C6B" w14:textId="5C6CB28E" w:rsidR="00205A6F" w:rsidRPr="007C5532" w:rsidRDefault="00872B90">
      <w:pPr>
        <w:numPr>
          <w:ilvl w:val="0"/>
          <w:numId w:val="1"/>
        </w:numPr>
        <w:pBdr>
          <w:top w:val="nil"/>
          <w:left w:val="nil"/>
          <w:bottom w:val="nil"/>
          <w:right w:val="nil"/>
          <w:between w:val="nil"/>
        </w:pBdr>
        <w:spacing w:after="0" w:line="240" w:lineRule="auto"/>
        <w:jc w:val="both"/>
        <w:rPr>
          <w:rFonts w:ascii="Arial" w:eastAsia="Arial" w:hAnsi="Arial" w:cs="Arial"/>
          <w:sz w:val="19"/>
          <w:szCs w:val="19"/>
        </w:rPr>
      </w:pPr>
      <w:r w:rsidRPr="007C5532">
        <w:rPr>
          <w:rFonts w:ascii="Arial" w:eastAsia="Arial" w:hAnsi="Arial" w:cs="Arial"/>
          <w:sz w:val="19"/>
          <w:szCs w:val="19"/>
        </w:rPr>
        <w:t>Zur Vorbereitung auf eine Golfrunde können</w:t>
      </w:r>
      <w:r w:rsidR="005C4A8B" w:rsidRPr="007C5532">
        <w:rPr>
          <w:rFonts w:ascii="Arial" w:eastAsia="Arial" w:hAnsi="Arial" w:cs="Arial"/>
          <w:sz w:val="19"/>
          <w:szCs w:val="19"/>
        </w:rPr>
        <w:t xml:space="preserve"> Spieler/innen,</w:t>
      </w:r>
      <w:r w:rsidR="002A4D64" w:rsidRPr="007C5532">
        <w:rPr>
          <w:rFonts w:ascii="Arial" w:eastAsia="Arial" w:hAnsi="Arial" w:cs="Arial"/>
          <w:sz w:val="19"/>
          <w:szCs w:val="19"/>
        </w:rPr>
        <w:t xml:space="preserve"> </w:t>
      </w:r>
      <w:r w:rsidRPr="007C5532">
        <w:rPr>
          <w:rFonts w:ascii="Arial" w:eastAsia="Arial" w:hAnsi="Arial" w:cs="Arial"/>
          <w:sz w:val="19"/>
          <w:szCs w:val="19"/>
        </w:rPr>
        <w:t xml:space="preserve">das </w:t>
      </w:r>
      <w:proofErr w:type="spellStart"/>
      <w:r w:rsidRPr="007C5532">
        <w:rPr>
          <w:rFonts w:ascii="Arial" w:eastAsia="Arial" w:hAnsi="Arial" w:cs="Arial"/>
          <w:sz w:val="19"/>
          <w:szCs w:val="19"/>
        </w:rPr>
        <w:t>Puttin</w:t>
      </w:r>
      <w:r w:rsidR="006E292A" w:rsidRPr="007C5532">
        <w:rPr>
          <w:rFonts w:ascii="Arial" w:eastAsia="Arial" w:hAnsi="Arial" w:cs="Arial"/>
          <w:sz w:val="19"/>
          <w:szCs w:val="19"/>
        </w:rPr>
        <w:t>g</w:t>
      </w:r>
      <w:proofErr w:type="spellEnd"/>
      <w:r w:rsidR="006E292A" w:rsidRPr="007C5532">
        <w:rPr>
          <w:rFonts w:ascii="Arial" w:eastAsia="Arial" w:hAnsi="Arial" w:cs="Arial"/>
          <w:sz w:val="19"/>
          <w:szCs w:val="19"/>
        </w:rPr>
        <w:t>-Gree</w:t>
      </w:r>
      <w:r w:rsidRPr="007C5532">
        <w:rPr>
          <w:rFonts w:ascii="Arial" w:eastAsia="Arial" w:hAnsi="Arial" w:cs="Arial"/>
          <w:sz w:val="19"/>
          <w:szCs w:val="19"/>
        </w:rPr>
        <w:t xml:space="preserve">n, die </w:t>
      </w:r>
      <w:proofErr w:type="spellStart"/>
      <w:r w:rsidRPr="007C5532">
        <w:rPr>
          <w:rFonts w:ascii="Arial" w:eastAsia="Arial" w:hAnsi="Arial" w:cs="Arial"/>
          <w:sz w:val="19"/>
          <w:szCs w:val="19"/>
        </w:rPr>
        <w:t>Driving</w:t>
      </w:r>
      <w:proofErr w:type="spellEnd"/>
      <w:r w:rsidR="006E292A" w:rsidRPr="007C5532">
        <w:rPr>
          <w:rFonts w:ascii="Arial" w:eastAsia="Arial" w:hAnsi="Arial" w:cs="Arial"/>
          <w:sz w:val="19"/>
          <w:szCs w:val="19"/>
        </w:rPr>
        <w:t>-R</w:t>
      </w:r>
      <w:r w:rsidRPr="007C5532">
        <w:rPr>
          <w:rFonts w:ascii="Arial" w:eastAsia="Arial" w:hAnsi="Arial" w:cs="Arial"/>
          <w:sz w:val="19"/>
          <w:szCs w:val="19"/>
        </w:rPr>
        <w:t xml:space="preserve">ange und der Kurzplatz genutzt werden. Das </w:t>
      </w:r>
      <w:proofErr w:type="spellStart"/>
      <w:r w:rsidRPr="007C5532">
        <w:rPr>
          <w:rFonts w:ascii="Arial" w:eastAsia="Arial" w:hAnsi="Arial" w:cs="Arial"/>
          <w:sz w:val="19"/>
          <w:szCs w:val="19"/>
        </w:rPr>
        <w:t>Putting</w:t>
      </w:r>
      <w:proofErr w:type="spellEnd"/>
      <w:r w:rsidR="006E292A" w:rsidRPr="007C5532">
        <w:rPr>
          <w:rFonts w:ascii="Arial" w:eastAsia="Arial" w:hAnsi="Arial" w:cs="Arial"/>
          <w:sz w:val="19"/>
          <w:szCs w:val="19"/>
        </w:rPr>
        <w:t>-G</w:t>
      </w:r>
      <w:r w:rsidRPr="007C5532">
        <w:rPr>
          <w:rFonts w:ascii="Arial" w:eastAsia="Arial" w:hAnsi="Arial" w:cs="Arial"/>
          <w:sz w:val="19"/>
          <w:szCs w:val="19"/>
        </w:rPr>
        <w:t>r</w:t>
      </w:r>
      <w:r w:rsidR="006E292A" w:rsidRPr="007C5532">
        <w:rPr>
          <w:rFonts w:ascii="Arial" w:eastAsia="Arial" w:hAnsi="Arial" w:cs="Arial"/>
          <w:sz w:val="19"/>
          <w:szCs w:val="19"/>
        </w:rPr>
        <w:t>ee</w:t>
      </w:r>
      <w:r w:rsidRPr="007C5532">
        <w:rPr>
          <w:rFonts w:ascii="Arial" w:eastAsia="Arial" w:hAnsi="Arial" w:cs="Arial"/>
          <w:sz w:val="19"/>
          <w:szCs w:val="19"/>
        </w:rPr>
        <w:t xml:space="preserve">n darf </w:t>
      </w:r>
      <w:r w:rsidR="00341E9E">
        <w:rPr>
          <w:rFonts w:ascii="Arial" w:eastAsia="Arial" w:hAnsi="Arial" w:cs="Arial"/>
          <w:sz w:val="19"/>
          <w:szCs w:val="19"/>
        </w:rPr>
        <w:t>wieder von mehr als</w:t>
      </w:r>
      <w:r w:rsidRPr="007C5532">
        <w:rPr>
          <w:rFonts w:ascii="Arial" w:eastAsia="Arial" w:hAnsi="Arial" w:cs="Arial"/>
          <w:sz w:val="19"/>
          <w:szCs w:val="19"/>
        </w:rPr>
        <w:t xml:space="preserve"> vier Golfern </w:t>
      </w:r>
      <w:r w:rsidR="006E292A" w:rsidRPr="007C5532">
        <w:rPr>
          <w:rFonts w:ascii="Arial" w:eastAsia="Arial" w:hAnsi="Arial" w:cs="Arial"/>
          <w:sz w:val="19"/>
          <w:szCs w:val="19"/>
        </w:rPr>
        <w:t>bespielt</w:t>
      </w:r>
      <w:r w:rsidRPr="007C5532">
        <w:rPr>
          <w:rFonts w:ascii="Arial" w:eastAsia="Arial" w:hAnsi="Arial" w:cs="Arial"/>
          <w:sz w:val="19"/>
          <w:szCs w:val="19"/>
        </w:rPr>
        <w:t xml:space="preserve"> werden. </w:t>
      </w:r>
      <w:r w:rsidR="002A4D64" w:rsidRPr="007C5532">
        <w:rPr>
          <w:rFonts w:ascii="Arial" w:eastAsia="Arial" w:hAnsi="Arial" w:cs="Arial"/>
          <w:sz w:val="19"/>
          <w:szCs w:val="19"/>
        </w:rPr>
        <w:t xml:space="preserve">Range-Bälle dürfen nicht eingesammelt werden. </w:t>
      </w:r>
      <w:r w:rsidR="006E292A" w:rsidRPr="007C5532">
        <w:rPr>
          <w:rFonts w:ascii="Arial" w:eastAsia="Arial" w:hAnsi="Arial" w:cs="Arial"/>
          <w:sz w:val="19"/>
          <w:szCs w:val="19"/>
        </w:rPr>
        <w:t xml:space="preserve">Das </w:t>
      </w:r>
      <w:proofErr w:type="spellStart"/>
      <w:r w:rsidR="006E292A" w:rsidRPr="007C5532">
        <w:rPr>
          <w:rFonts w:ascii="Arial" w:eastAsia="Arial" w:hAnsi="Arial" w:cs="Arial"/>
          <w:sz w:val="19"/>
          <w:szCs w:val="19"/>
        </w:rPr>
        <w:t>Chipping</w:t>
      </w:r>
      <w:proofErr w:type="spellEnd"/>
      <w:r w:rsidR="006E292A" w:rsidRPr="007C5532">
        <w:rPr>
          <w:rFonts w:ascii="Arial" w:eastAsia="Arial" w:hAnsi="Arial" w:cs="Arial"/>
          <w:sz w:val="19"/>
          <w:szCs w:val="19"/>
        </w:rPr>
        <w:t>-Green kann von zwei Spielern</w:t>
      </w:r>
      <w:r w:rsidR="003D7BBA" w:rsidRPr="007C5532">
        <w:rPr>
          <w:rFonts w:ascii="Arial" w:eastAsia="Arial" w:hAnsi="Arial" w:cs="Arial"/>
          <w:sz w:val="19"/>
          <w:szCs w:val="19"/>
        </w:rPr>
        <w:t>/innen</w:t>
      </w:r>
      <w:r w:rsidR="006E292A" w:rsidRPr="007C5532">
        <w:rPr>
          <w:rFonts w:ascii="Arial" w:eastAsia="Arial" w:hAnsi="Arial" w:cs="Arial"/>
          <w:sz w:val="19"/>
          <w:szCs w:val="19"/>
        </w:rPr>
        <w:t xml:space="preserve"> gleichzeitig, aber nur mit eigenen Bällen genutzt werden. </w:t>
      </w:r>
    </w:p>
    <w:p w14:paraId="0CCB1130" w14:textId="33BDF229" w:rsidR="00205A6F" w:rsidRPr="007C5532" w:rsidRDefault="00872B90">
      <w:pPr>
        <w:numPr>
          <w:ilvl w:val="0"/>
          <w:numId w:val="1"/>
        </w:numPr>
        <w:pBdr>
          <w:top w:val="nil"/>
          <w:left w:val="nil"/>
          <w:bottom w:val="nil"/>
          <w:right w:val="nil"/>
          <w:between w:val="nil"/>
        </w:pBdr>
        <w:spacing w:after="0" w:line="240" w:lineRule="auto"/>
        <w:jc w:val="both"/>
        <w:rPr>
          <w:rFonts w:ascii="Arial" w:eastAsia="Arial" w:hAnsi="Arial" w:cs="Arial"/>
          <w:sz w:val="19"/>
          <w:szCs w:val="19"/>
        </w:rPr>
      </w:pPr>
      <w:r w:rsidRPr="007C5532">
        <w:rPr>
          <w:rFonts w:ascii="Arial" w:eastAsia="Arial" w:hAnsi="Arial" w:cs="Arial"/>
          <w:sz w:val="19"/>
          <w:szCs w:val="19"/>
        </w:rPr>
        <w:t>E-</w:t>
      </w:r>
      <w:proofErr w:type="spellStart"/>
      <w:r w:rsidRPr="007C5532">
        <w:rPr>
          <w:rFonts w:ascii="Arial" w:eastAsia="Arial" w:hAnsi="Arial" w:cs="Arial"/>
          <w:sz w:val="19"/>
          <w:szCs w:val="19"/>
        </w:rPr>
        <w:t>Carts</w:t>
      </w:r>
      <w:proofErr w:type="spellEnd"/>
      <w:r w:rsidRPr="007C5532">
        <w:rPr>
          <w:rFonts w:ascii="Arial" w:eastAsia="Arial" w:hAnsi="Arial" w:cs="Arial"/>
          <w:sz w:val="19"/>
          <w:szCs w:val="19"/>
        </w:rPr>
        <w:t xml:space="preserve"> sind vorab zu reservieren und werden dann bereitgestellt. </w:t>
      </w:r>
      <w:proofErr w:type="spellStart"/>
      <w:r w:rsidR="00D37DFB" w:rsidRPr="007C5532">
        <w:rPr>
          <w:rFonts w:ascii="Arial" w:eastAsia="Arial" w:hAnsi="Arial" w:cs="Arial"/>
          <w:sz w:val="19"/>
          <w:szCs w:val="19"/>
        </w:rPr>
        <w:t>Carts</w:t>
      </w:r>
      <w:proofErr w:type="spellEnd"/>
      <w:r w:rsidR="00D37DFB" w:rsidRPr="007C5532">
        <w:rPr>
          <w:rFonts w:ascii="Arial" w:eastAsia="Arial" w:hAnsi="Arial" w:cs="Arial"/>
          <w:sz w:val="19"/>
          <w:szCs w:val="19"/>
        </w:rPr>
        <w:t xml:space="preserve"> dürfen</w:t>
      </w:r>
      <w:r w:rsidR="00341E9E">
        <w:rPr>
          <w:rFonts w:ascii="Arial" w:eastAsia="Arial" w:hAnsi="Arial" w:cs="Arial"/>
          <w:sz w:val="19"/>
          <w:szCs w:val="19"/>
        </w:rPr>
        <w:t xml:space="preserve"> auch wieder</w:t>
      </w:r>
      <w:r w:rsidR="00D37DFB" w:rsidRPr="007C5532">
        <w:rPr>
          <w:rFonts w:ascii="Arial" w:eastAsia="Arial" w:hAnsi="Arial" w:cs="Arial"/>
          <w:sz w:val="19"/>
          <w:szCs w:val="19"/>
        </w:rPr>
        <w:t xml:space="preserve"> zu zweit</w:t>
      </w:r>
      <w:r w:rsidR="003D7BBA" w:rsidRPr="007C5532">
        <w:rPr>
          <w:rFonts w:ascii="Arial" w:eastAsia="Arial" w:hAnsi="Arial" w:cs="Arial"/>
          <w:sz w:val="19"/>
          <w:szCs w:val="19"/>
        </w:rPr>
        <w:t xml:space="preserve"> benutzt werden</w:t>
      </w:r>
      <w:r w:rsidR="00D37DFB" w:rsidRPr="007C5532">
        <w:rPr>
          <w:rFonts w:ascii="Arial" w:eastAsia="Arial" w:hAnsi="Arial" w:cs="Arial"/>
          <w:sz w:val="19"/>
          <w:szCs w:val="19"/>
        </w:rPr>
        <w:t>,</w:t>
      </w:r>
      <w:r w:rsidR="00341E9E">
        <w:rPr>
          <w:rFonts w:ascii="Arial" w:eastAsia="Arial" w:hAnsi="Arial" w:cs="Arial"/>
          <w:sz w:val="19"/>
          <w:szCs w:val="19"/>
        </w:rPr>
        <w:t xml:space="preserve"> auch </w:t>
      </w:r>
      <w:r w:rsidR="00D37DFB" w:rsidRPr="007C5532">
        <w:rPr>
          <w:rFonts w:ascii="Arial" w:eastAsia="Arial" w:hAnsi="Arial" w:cs="Arial"/>
          <w:sz w:val="19"/>
          <w:szCs w:val="19"/>
        </w:rPr>
        <w:t xml:space="preserve"> wenn beide Personen </w:t>
      </w:r>
      <w:r w:rsidR="00341E9E">
        <w:rPr>
          <w:rFonts w:ascii="Arial" w:eastAsia="Arial" w:hAnsi="Arial" w:cs="Arial"/>
          <w:sz w:val="19"/>
          <w:szCs w:val="19"/>
        </w:rPr>
        <w:t xml:space="preserve">nicht </w:t>
      </w:r>
      <w:bookmarkStart w:id="0" w:name="_GoBack"/>
      <w:bookmarkEnd w:id="0"/>
      <w:r w:rsidR="00D37DFB" w:rsidRPr="007C5532">
        <w:rPr>
          <w:rFonts w:ascii="Arial" w:eastAsia="Arial" w:hAnsi="Arial" w:cs="Arial"/>
          <w:sz w:val="19"/>
          <w:szCs w:val="19"/>
        </w:rPr>
        <w:t xml:space="preserve">in häuslicher Gemeinschaft leben. </w:t>
      </w:r>
      <w:r w:rsidRPr="007C5532">
        <w:rPr>
          <w:rFonts w:ascii="Arial" w:eastAsia="Arial" w:hAnsi="Arial" w:cs="Arial"/>
          <w:sz w:val="19"/>
          <w:szCs w:val="19"/>
        </w:rPr>
        <w:t>Zur Übergabe erfolgt eine Desinfizierung der Berührungsflächen.</w:t>
      </w:r>
    </w:p>
    <w:p w14:paraId="09FD1E2B" w14:textId="66757CE0" w:rsidR="00205A6F" w:rsidRPr="007C5532" w:rsidRDefault="00872B90" w:rsidP="007A7102">
      <w:pPr>
        <w:numPr>
          <w:ilvl w:val="0"/>
          <w:numId w:val="1"/>
        </w:numPr>
        <w:pBdr>
          <w:top w:val="nil"/>
          <w:left w:val="nil"/>
          <w:bottom w:val="nil"/>
          <w:right w:val="nil"/>
          <w:between w:val="nil"/>
        </w:pBdr>
        <w:spacing w:after="0" w:line="240" w:lineRule="auto"/>
        <w:jc w:val="both"/>
        <w:rPr>
          <w:rFonts w:ascii="Arial" w:eastAsia="Arial" w:hAnsi="Arial" w:cs="Arial"/>
          <w:sz w:val="19"/>
          <w:szCs w:val="19"/>
        </w:rPr>
      </w:pPr>
      <w:r w:rsidRPr="007C5532">
        <w:rPr>
          <w:rFonts w:ascii="Arial" w:eastAsia="Arial" w:hAnsi="Arial" w:cs="Arial"/>
          <w:sz w:val="19"/>
          <w:szCs w:val="19"/>
        </w:rPr>
        <w:t xml:space="preserve">Die </w:t>
      </w:r>
      <w:r w:rsidR="007A7102" w:rsidRPr="007C5532">
        <w:rPr>
          <w:rFonts w:ascii="Arial" w:eastAsia="Arial" w:hAnsi="Arial" w:cs="Arial"/>
          <w:sz w:val="19"/>
          <w:szCs w:val="19"/>
        </w:rPr>
        <w:t xml:space="preserve">Erfassung </w:t>
      </w:r>
      <w:r w:rsidRPr="007C5532">
        <w:rPr>
          <w:rFonts w:ascii="Arial" w:eastAsia="Arial" w:hAnsi="Arial" w:cs="Arial"/>
          <w:sz w:val="19"/>
          <w:szCs w:val="19"/>
        </w:rPr>
        <w:t xml:space="preserve">des Zutritts zum Golfplatz erfolgt </w:t>
      </w:r>
      <w:r w:rsidR="007A7102" w:rsidRPr="007C5532">
        <w:rPr>
          <w:rFonts w:ascii="Arial" w:eastAsia="Arial" w:hAnsi="Arial" w:cs="Arial"/>
          <w:sz w:val="19"/>
          <w:szCs w:val="19"/>
        </w:rPr>
        <w:t xml:space="preserve">bei Turnieren über die Teilnehmerliste. Bei Privatrunden trägt sich der/die Golfer/in </w:t>
      </w:r>
      <w:proofErr w:type="spellStart"/>
      <w:r w:rsidR="007A7102" w:rsidRPr="007C5532">
        <w:rPr>
          <w:rFonts w:ascii="Arial" w:eastAsia="Arial" w:hAnsi="Arial" w:cs="Arial"/>
          <w:sz w:val="19"/>
          <w:szCs w:val="19"/>
        </w:rPr>
        <w:t>in</w:t>
      </w:r>
      <w:proofErr w:type="spellEnd"/>
      <w:r w:rsidR="007A7102" w:rsidRPr="007C5532">
        <w:rPr>
          <w:rFonts w:ascii="Arial" w:eastAsia="Arial" w:hAnsi="Arial" w:cs="Arial"/>
          <w:sz w:val="19"/>
          <w:szCs w:val="19"/>
        </w:rPr>
        <w:t xml:space="preserve"> die Anwesenheitsliste an der Bahn 1 ein. </w:t>
      </w:r>
    </w:p>
    <w:p w14:paraId="44449290" w14:textId="12F2CC65" w:rsidR="002A4D64" w:rsidRPr="007C5532" w:rsidRDefault="002A4D64" w:rsidP="007A7102">
      <w:pPr>
        <w:numPr>
          <w:ilvl w:val="0"/>
          <w:numId w:val="1"/>
        </w:numPr>
        <w:pBdr>
          <w:top w:val="nil"/>
          <w:left w:val="nil"/>
          <w:bottom w:val="nil"/>
          <w:right w:val="nil"/>
          <w:between w:val="nil"/>
        </w:pBdr>
        <w:spacing w:after="0" w:line="240" w:lineRule="auto"/>
        <w:jc w:val="both"/>
        <w:rPr>
          <w:rFonts w:ascii="Arial" w:eastAsia="Arial" w:hAnsi="Arial" w:cs="Arial"/>
          <w:sz w:val="19"/>
          <w:szCs w:val="19"/>
        </w:rPr>
      </w:pPr>
      <w:r w:rsidRPr="007C5532">
        <w:rPr>
          <w:rFonts w:ascii="Arial" w:eastAsia="Arial" w:hAnsi="Arial" w:cs="Arial"/>
          <w:sz w:val="19"/>
          <w:szCs w:val="19"/>
        </w:rPr>
        <w:t>Der Abstand zwischen den einzelnen Gruppen ist einzuhalten. D</w:t>
      </w:r>
      <w:r w:rsidR="007C5532" w:rsidRPr="007C5532">
        <w:rPr>
          <w:rFonts w:ascii="Arial" w:eastAsia="Arial" w:hAnsi="Arial" w:cs="Arial"/>
          <w:sz w:val="19"/>
          <w:szCs w:val="19"/>
        </w:rPr>
        <w:t>ie nächste Gruppe an der 1 startet erst, wenn das Grün frei ist.</w:t>
      </w:r>
    </w:p>
    <w:p w14:paraId="61824E75" w14:textId="30C415CC" w:rsidR="00205A6F" w:rsidRPr="007C5532" w:rsidRDefault="00872B90">
      <w:pPr>
        <w:numPr>
          <w:ilvl w:val="0"/>
          <w:numId w:val="1"/>
        </w:numPr>
        <w:pBdr>
          <w:top w:val="nil"/>
          <w:left w:val="nil"/>
          <w:bottom w:val="nil"/>
          <w:right w:val="nil"/>
          <w:between w:val="nil"/>
        </w:pBdr>
        <w:spacing w:after="0" w:line="240" w:lineRule="auto"/>
        <w:jc w:val="both"/>
        <w:rPr>
          <w:rFonts w:ascii="Arial" w:eastAsia="Arial" w:hAnsi="Arial" w:cs="Arial"/>
          <w:color w:val="000000"/>
          <w:sz w:val="19"/>
          <w:szCs w:val="19"/>
        </w:rPr>
      </w:pPr>
      <w:r w:rsidRPr="007C5532">
        <w:rPr>
          <w:rFonts w:ascii="Arial" w:eastAsia="Arial" w:hAnsi="Arial" w:cs="Arial"/>
          <w:color w:val="000000"/>
          <w:sz w:val="19"/>
          <w:szCs w:val="19"/>
        </w:rPr>
        <w:t xml:space="preserve">Flächen/Gegenstände im Spielbetrieb </w:t>
      </w:r>
      <w:r w:rsidR="007A7102" w:rsidRPr="007C5532">
        <w:rPr>
          <w:rFonts w:ascii="Arial" w:eastAsia="Arial" w:hAnsi="Arial" w:cs="Arial"/>
          <w:color w:val="000000"/>
          <w:sz w:val="19"/>
          <w:szCs w:val="19"/>
        </w:rPr>
        <w:t xml:space="preserve">können </w:t>
      </w:r>
      <w:r w:rsidR="007A7102" w:rsidRPr="007C5532">
        <w:rPr>
          <w:rFonts w:ascii="Arial" w:eastAsia="Arial" w:hAnsi="Arial" w:cs="Arial"/>
          <w:b/>
          <w:bCs/>
          <w:color w:val="000000"/>
          <w:sz w:val="19"/>
          <w:szCs w:val="19"/>
          <w:u w:val="single"/>
        </w:rPr>
        <w:t>auf eigene Verantwortung</w:t>
      </w:r>
      <w:r w:rsidR="007A7102" w:rsidRPr="007C5532">
        <w:rPr>
          <w:rFonts w:ascii="Arial" w:eastAsia="Arial" w:hAnsi="Arial" w:cs="Arial"/>
          <w:color w:val="000000"/>
          <w:sz w:val="19"/>
          <w:szCs w:val="19"/>
        </w:rPr>
        <w:t xml:space="preserve"> berührt werden. </w:t>
      </w:r>
      <w:r w:rsidRPr="007C5532">
        <w:rPr>
          <w:rFonts w:ascii="Arial" w:eastAsia="Arial" w:hAnsi="Arial" w:cs="Arial"/>
          <w:color w:val="000000"/>
          <w:sz w:val="19"/>
          <w:szCs w:val="19"/>
        </w:rPr>
        <w:t xml:space="preserve"> Das bedeutet im Einzelnen:</w:t>
      </w:r>
    </w:p>
    <w:p w14:paraId="5F08DB68" w14:textId="045A5C9D" w:rsidR="00205A6F" w:rsidRPr="007C5532" w:rsidRDefault="00872B90">
      <w:pPr>
        <w:numPr>
          <w:ilvl w:val="1"/>
          <w:numId w:val="1"/>
        </w:numPr>
        <w:pBdr>
          <w:top w:val="nil"/>
          <w:left w:val="nil"/>
          <w:bottom w:val="nil"/>
          <w:right w:val="nil"/>
          <w:between w:val="nil"/>
        </w:pBdr>
        <w:spacing w:after="0" w:line="240" w:lineRule="auto"/>
        <w:jc w:val="both"/>
        <w:rPr>
          <w:rFonts w:ascii="Arial" w:eastAsia="Arial" w:hAnsi="Arial" w:cs="Arial"/>
          <w:color w:val="000000"/>
          <w:sz w:val="19"/>
          <w:szCs w:val="19"/>
        </w:rPr>
      </w:pPr>
      <w:r w:rsidRPr="007C5532">
        <w:rPr>
          <w:rFonts w:ascii="Arial" w:eastAsia="Arial" w:hAnsi="Arial" w:cs="Arial"/>
          <w:color w:val="000000"/>
          <w:sz w:val="19"/>
          <w:szCs w:val="19"/>
        </w:rPr>
        <w:t>der Flaggenstock darf beim Spielen aus dem Loch entfernt werden.</w:t>
      </w:r>
    </w:p>
    <w:p w14:paraId="71D61D1D" w14:textId="1CFA80D3" w:rsidR="00205A6F" w:rsidRPr="007C5532" w:rsidRDefault="00872B90">
      <w:pPr>
        <w:numPr>
          <w:ilvl w:val="1"/>
          <w:numId w:val="1"/>
        </w:numPr>
        <w:pBdr>
          <w:top w:val="nil"/>
          <w:left w:val="nil"/>
          <w:bottom w:val="nil"/>
          <w:right w:val="nil"/>
          <w:between w:val="nil"/>
        </w:pBdr>
        <w:spacing w:after="0" w:line="240" w:lineRule="auto"/>
        <w:jc w:val="both"/>
        <w:rPr>
          <w:rFonts w:ascii="Arial" w:eastAsia="Arial" w:hAnsi="Arial" w:cs="Arial"/>
          <w:color w:val="000000"/>
          <w:sz w:val="19"/>
          <w:szCs w:val="19"/>
        </w:rPr>
      </w:pPr>
      <w:r w:rsidRPr="007C5532">
        <w:rPr>
          <w:rFonts w:ascii="Arial" w:eastAsia="Arial" w:hAnsi="Arial" w:cs="Arial"/>
          <w:color w:val="000000"/>
          <w:sz w:val="19"/>
          <w:szCs w:val="19"/>
        </w:rPr>
        <w:t xml:space="preserve">Bunkerharken </w:t>
      </w:r>
      <w:r w:rsidR="007A7102" w:rsidRPr="007C5532">
        <w:rPr>
          <w:rFonts w:ascii="Arial" w:eastAsia="Arial" w:hAnsi="Arial" w:cs="Arial"/>
          <w:color w:val="000000"/>
          <w:sz w:val="19"/>
          <w:szCs w:val="19"/>
        </w:rPr>
        <w:t xml:space="preserve">können benutzt </w:t>
      </w:r>
      <w:r w:rsidR="007C5532" w:rsidRPr="007C5532">
        <w:rPr>
          <w:rFonts w:ascii="Arial" w:eastAsia="Arial" w:hAnsi="Arial" w:cs="Arial"/>
          <w:color w:val="000000"/>
          <w:sz w:val="19"/>
          <w:szCs w:val="19"/>
        </w:rPr>
        <w:t xml:space="preserve">bzw. berührt </w:t>
      </w:r>
      <w:r w:rsidR="007A7102" w:rsidRPr="007C5532">
        <w:rPr>
          <w:rFonts w:ascii="Arial" w:eastAsia="Arial" w:hAnsi="Arial" w:cs="Arial"/>
          <w:color w:val="000000"/>
          <w:sz w:val="19"/>
          <w:szCs w:val="19"/>
        </w:rPr>
        <w:t>werden</w:t>
      </w:r>
      <w:r w:rsidRPr="007C5532">
        <w:rPr>
          <w:rFonts w:ascii="Arial" w:eastAsia="Arial" w:hAnsi="Arial" w:cs="Arial"/>
          <w:color w:val="000000"/>
          <w:sz w:val="19"/>
          <w:szCs w:val="19"/>
        </w:rPr>
        <w:t xml:space="preserve">. </w:t>
      </w:r>
      <w:r w:rsidR="007A7102" w:rsidRPr="007C5532">
        <w:rPr>
          <w:rFonts w:ascii="Arial" w:eastAsia="Arial" w:hAnsi="Arial" w:cs="Arial"/>
          <w:color w:val="000000"/>
          <w:sz w:val="19"/>
          <w:szCs w:val="19"/>
        </w:rPr>
        <w:t xml:space="preserve">Ebenso </w:t>
      </w:r>
      <w:proofErr w:type="spellStart"/>
      <w:r w:rsidR="007A7102" w:rsidRPr="007C5532">
        <w:rPr>
          <w:rFonts w:ascii="Arial" w:eastAsia="Arial" w:hAnsi="Arial" w:cs="Arial"/>
          <w:color w:val="000000"/>
          <w:sz w:val="19"/>
          <w:szCs w:val="19"/>
        </w:rPr>
        <w:t>Ballwascher</w:t>
      </w:r>
      <w:proofErr w:type="spellEnd"/>
      <w:r w:rsidR="007A7102" w:rsidRPr="007C5532">
        <w:rPr>
          <w:rFonts w:ascii="Arial" w:eastAsia="Arial" w:hAnsi="Arial" w:cs="Arial"/>
          <w:color w:val="000000"/>
          <w:sz w:val="19"/>
          <w:szCs w:val="19"/>
        </w:rPr>
        <w:t>,</w:t>
      </w:r>
      <w:r w:rsidR="007C5532" w:rsidRPr="007C5532">
        <w:rPr>
          <w:rFonts w:ascii="Arial" w:eastAsia="Arial" w:hAnsi="Arial" w:cs="Arial"/>
          <w:color w:val="000000"/>
          <w:sz w:val="19"/>
          <w:szCs w:val="19"/>
        </w:rPr>
        <w:t xml:space="preserve"> Kennzeichnungspfosten, Abfalleimer,</w:t>
      </w:r>
      <w:r w:rsidR="007A7102" w:rsidRPr="007C5532">
        <w:rPr>
          <w:rFonts w:ascii="Arial" w:eastAsia="Arial" w:hAnsi="Arial" w:cs="Arial"/>
          <w:color w:val="000000"/>
          <w:sz w:val="19"/>
          <w:szCs w:val="19"/>
        </w:rPr>
        <w:t xml:space="preserve"> Ballkörbe, Druckluftreiniger</w:t>
      </w:r>
      <w:r w:rsidR="002A4D64" w:rsidRPr="007C5532">
        <w:rPr>
          <w:rFonts w:ascii="Arial" w:eastAsia="Arial" w:hAnsi="Arial" w:cs="Arial"/>
          <w:color w:val="000000"/>
          <w:sz w:val="19"/>
          <w:szCs w:val="19"/>
        </w:rPr>
        <w:t xml:space="preserve"> und Reinigungsschläuche etc.</w:t>
      </w:r>
    </w:p>
    <w:p w14:paraId="3E27D6CC" w14:textId="3B059CAA" w:rsidR="00205A6F" w:rsidRPr="007C5532" w:rsidRDefault="007A7102">
      <w:pPr>
        <w:numPr>
          <w:ilvl w:val="1"/>
          <w:numId w:val="1"/>
        </w:numPr>
        <w:pBdr>
          <w:top w:val="nil"/>
          <w:left w:val="nil"/>
          <w:bottom w:val="nil"/>
          <w:right w:val="nil"/>
          <w:between w:val="nil"/>
        </w:pBdr>
        <w:spacing w:after="0" w:line="240" w:lineRule="auto"/>
        <w:jc w:val="both"/>
        <w:rPr>
          <w:rFonts w:ascii="Arial" w:eastAsia="Arial" w:hAnsi="Arial" w:cs="Arial"/>
          <w:color w:val="000000"/>
          <w:sz w:val="19"/>
          <w:szCs w:val="19"/>
        </w:rPr>
      </w:pPr>
      <w:r w:rsidRPr="007C5532">
        <w:rPr>
          <w:rFonts w:ascii="Arial" w:eastAsia="Arial" w:hAnsi="Arial" w:cs="Arial"/>
          <w:color w:val="000000"/>
          <w:sz w:val="19"/>
          <w:szCs w:val="19"/>
        </w:rPr>
        <w:t>Weiterhin ist zulässig, dass</w:t>
      </w:r>
      <w:r w:rsidR="00872B90" w:rsidRPr="007C5532">
        <w:rPr>
          <w:rFonts w:ascii="Arial" w:eastAsia="Arial" w:hAnsi="Arial" w:cs="Arial"/>
          <w:color w:val="000000"/>
          <w:sz w:val="19"/>
          <w:szCs w:val="19"/>
        </w:rPr>
        <w:t xml:space="preserve"> </w:t>
      </w:r>
      <w:r w:rsidRPr="007C5532">
        <w:rPr>
          <w:rFonts w:ascii="Arial" w:eastAsia="Arial" w:hAnsi="Arial" w:cs="Arial"/>
          <w:color w:val="000000"/>
          <w:sz w:val="19"/>
          <w:szCs w:val="19"/>
        </w:rPr>
        <w:t xml:space="preserve">auf der Scorekarte </w:t>
      </w:r>
      <w:r w:rsidR="00872B90" w:rsidRPr="007C5532">
        <w:rPr>
          <w:rFonts w:ascii="Arial" w:eastAsia="Arial" w:hAnsi="Arial" w:cs="Arial"/>
          <w:color w:val="000000"/>
          <w:sz w:val="19"/>
          <w:szCs w:val="19"/>
        </w:rPr>
        <w:t>Ergebnisse auf eine Art und Weise erfasst werden</w:t>
      </w:r>
      <w:r w:rsidRPr="007C5532">
        <w:rPr>
          <w:rFonts w:ascii="Arial" w:eastAsia="Arial" w:hAnsi="Arial" w:cs="Arial"/>
          <w:color w:val="000000"/>
          <w:sz w:val="19"/>
          <w:szCs w:val="19"/>
        </w:rPr>
        <w:t xml:space="preserve"> dürfen</w:t>
      </w:r>
      <w:r w:rsidR="00872B90" w:rsidRPr="007C5532">
        <w:rPr>
          <w:rFonts w:ascii="Arial" w:eastAsia="Arial" w:hAnsi="Arial" w:cs="Arial"/>
          <w:color w:val="000000"/>
          <w:sz w:val="19"/>
          <w:szCs w:val="19"/>
        </w:rPr>
        <w:t>, welche nicht der Regel 3.3b entspricht oder mit dem normalen Verfahren 3.3b übereinstimmen. Zulässig ist z.B., dass der Spieler sein eigenes Ergebnis auf der Scorekarte erfasst, eine physische Bestätigung durch den Zähler ist nicht erforderlich, aber es sollte zumindest eine mündliche Bestätigung erfolgen. Die Scorekarte kann mit dem Smartphone fotografiert und an die Spielleitung gesendet werden.</w:t>
      </w:r>
    </w:p>
    <w:p w14:paraId="4DAACF1A" w14:textId="54BD1984" w:rsidR="00205A6F" w:rsidRPr="007C5532" w:rsidRDefault="00872B90">
      <w:pPr>
        <w:numPr>
          <w:ilvl w:val="0"/>
          <w:numId w:val="1"/>
        </w:numPr>
        <w:pBdr>
          <w:top w:val="nil"/>
          <w:left w:val="nil"/>
          <w:bottom w:val="nil"/>
          <w:right w:val="nil"/>
          <w:between w:val="nil"/>
        </w:pBdr>
        <w:spacing w:after="0" w:line="240" w:lineRule="auto"/>
        <w:jc w:val="both"/>
        <w:rPr>
          <w:rFonts w:ascii="Arial" w:eastAsia="Arial" w:hAnsi="Arial" w:cs="Arial"/>
          <w:color w:val="000000"/>
          <w:sz w:val="19"/>
          <w:szCs w:val="19"/>
        </w:rPr>
      </w:pPr>
      <w:r w:rsidRPr="007C5532">
        <w:rPr>
          <w:rFonts w:ascii="Arial" w:eastAsia="Arial" w:hAnsi="Arial" w:cs="Arial"/>
          <w:color w:val="000000"/>
          <w:sz w:val="19"/>
          <w:szCs w:val="19"/>
        </w:rPr>
        <w:t>Golfunterricht ist entsprechend de</w:t>
      </w:r>
      <w:r w:rsidR="002A4D64" w:rsidRPr="007C5532">
        <w:rPr>
          <w:rFonts w:ascii="Arial" w:eastAsia="Arial" w:hAnsi="Arial" w:cs="Arial"/>
          <w:color w:val="000000"/>
          <w:sz w:val="19"/>
          <w:szCs w:val="19"/>
        </w:rPr>
        <w:t>n</w:t>
      </w:r>
      <w:r w:rsidRPr="007C5532">
        <w:rPr>
          <w:rFonts w:ascii="Arial" w:eastAsia="Arial" w:hAnsi="Arial" w:cs="Arial"/>
          <w:color w:val="000000"/>
          <w:sz w:val="19"/>
          <w:szCs w:val="19"/>
        </w:rPr>
        <w:t xml:space="preserve"> </w:t>
      </w:r>
      <w:r w:rsidR="002A4D64" w:rsidRPr="007C5532">
        <w:rPr>
          <w:rFonts w:ascii="Arial" w:eastAsia="Arial" w:hAnsi="Arial" w:cs="Arial"/>
          <w:color w:val="000000"/>
          <w:sz w:val="19"/>
          <w:szCs w:val="19"/>
        </w:rPr>
        <w:t>Landesr</w:t>
      </w:r>
      <w:r w:rsidRPr="007C5532">
        <w:rPr>
          <w:rFonts w:ascii="Arial" w:eastAsia="Arial" w:hAnsi="Arial" w:cs="Arial"/>
          <w:color w:val="000000"/>
          <w:sz w:val="19"/>
          <w:szCs w:val="19"/>
        </w:rPr>
        <w:t>egelung</w:t>
      </w:r>
      <w:r w:rsidR="002A4D64" w:rsidRPr="007C5532">
        <w:rPr>
          <w:rFonts w:ascii="Arial" w:eastAsia="Arial" w:hAnsi="Arial" w:cs="Arial"/>
          <w:color w:val="000000"/>
          <w:sz w:val="19"/>
          <w:szCs w:val="19"/>
        </w:rPr>
        <w:t xml:space="preserve">en </w:t>
      </w:r>
      <w:r w:rsidRPr="007C5532">
        <w:rPr>
          <w:rFonts w:ascii="Arial" w:eastAsia="Arial" w:hAnsi="Arial" w:cs="Arial"/>
          <w:color w:val="000000"/>
          <w:sz w:val="19"/>
          <w:szCs w:val="19"/>
        </w:rPr>
        <w:t>zulässig.</w:t>
      </w:r>
    </w:p>
    <w:p w14:paraId="2CD7F894" w14:textId="2A23C914" w:rsidR="00205A6F" w:rsidRPr="007C5532" w:rsidRDefault="00872B90">
      <w:pPr>
        <w:numPr>
          <w:ilvl w:val="0"/>
          <w:numId w:val="1"/>
        </w:numPr>
        <w:pBdr>
          <w:top w:val="nil"/>
          <w:left w:val="nil"/>
          <w:bottom w:val="nil"/>
          <w:right w:val="nil"/>
          <w:between w:val="nil"/>
        </w:pBdr>
        <w:spacing w:after="0" w:line="240" w:lineRule="auto"/>
        <w:jc w:val="both"/>
        <w:rPr>
          <w:rFonts w:ascii="Arial" w:eastAsia="Arial" w:hAnsi="Arial" w:cs="Arial"/>
          <w:color w:val="000000"/>
          <w:sz w:val="19"/>
          <w:szCs w:val="19"/>
        </w:rPr>
      </w:pPr>
      <w:r w:rsidRPr="007C5532">
        <w:rPr>
          <w:rFonts w:ascii="Arial" w:eastAsia="Arial" w:hAnsi="Arial" w:cs="Arial"/>
          <w:color w:val="000000"/>
          <w:sz w:val="19"/>
          <w:szCs w:val="19"/>
        </w:rPr>
        <w:t xml:space="preserve">Die Gastronomie </w:t>
      </w:r>
      <w:r w:rsidR="00E36940" w:rsidRPr="007C5532">
        <w:rPr>
          <w:rFonts w:ascii="Arial" w:eastAsia="Arial" w:hAnsi="Arial" w:cs="Arial"/>
          <w:color w:val="000000"/>
          <w:sz w:val="19"/>
          <w:szCs w:val="19"/>
        </w:rPr>
        <w:t xml:space="preserve">informiert </w:t>
      </w:r>
      <w:proofErr w:type="gramStart"/>
      <w:r w:rsidR="00E36940" w:rsidRPr="007C5532">
        <w:rPr>
          <w:rFonts w:ascii="Arial" w:eastAsia="Arial" w:hAnsi="Arial" w:cs="Arial"/>
          <w:color w:val="000000"/>
          <w:sz w:val="19"/>
          <w:szCs w:val="19"/>
        </w:rPr>
        <w:t>selber</w:t>
      </w:r>
      <w:proofErr w:type="gramEnd"/>
      <w:r w:rsidR="00E36940" w:rsidRPr="007C5532">
        <w:rPr>
          <w:rFonts w:ascii="Arial" w:eastAsia="Arial" w:hAnsi="Arial" w:cs="Arial"/>
          <w:color w:val="000000"/>
          <w:sz w:val="19"/>
          <w:szCs w:val="19"/>
        </w:rPr>
        <w:t xml:space="preserve"> über die Lockerungen und Servicemöglichkeiten</w:t>
      </w:r>
      <w:r w:rsidR="002A4D64" w:rsidRPr="007C5532">
        <w:rPr>
          <w:rFonts w:ascii="Arial" w:eastAsia="Arial" w:hAnsi="Arial" w:cs="Arial"/>
          <w:color w:val="000000"/>
          <w:sz w:val="19"/>
          <w:szCs w:val="19"/>
        </w:rPr>
        <w:t xml:space="preserve"> (Mund-Nasenschutz, erlaubte Gästezahl an den Tischen, Registrierung etc.)</w:t>
      </w:r>
      <w:r w:rsidRPr="007C5532">
        <w:rPr>
          <w:rFonts w:ascii="Arial" w:eastAsia="Arial" w:hAnsi="Arial" w:cs="Arial"/>
          <w:color w:val="000000"/>
          <w:sz w:val="19"/>
          <w:szCs w:val="19"/>
        </w:rPr>
        <w:t>. Der Pro-Shop folgt den Regelungen der Einzelhandelsgeschäfte</w:t>
      </w:r>
      <w:r w:rsidR="002A4D64" w:rsidRPr="007C5532">
        <w:rPr>
          <w:rFonts w:ascii="Arial" w:eastAsia="Arial" w:hAnsi="Arial" w:cs="Arial"/>
          <w:color w:val="000000"/>
          <w:sz w:val="19"/>
          <w:szCs w:val="19"/>
        </w:rPr>
        <w:t xml:space="preserve"> (Mund-Nasen-Schutz, Abstände etc.)</w:t>
      </w:r>
      <w:r w:rsidRPr="007C5532">
        <w:rPr>
          <w:rFonts w:ascii="Arial" w:eastAsia="Arial" w:hAnsi="Arial" w:cs="Arial"/>
          <w:color w:val="000000"/>
          <w:sz w:val="19"/>
          <w:szCs w:val="19"/>
        </w:rPr>
        <w:t>. Kommunikation mit dem Sekretariat und der Spielleitung erfolgt über die geöffneten Fenster</w:t>
      </w:r>
      <w:r w:rsidR="007C5532" w:rsidRPr="007C5532">
        <w:rPr>
          <w:rFonts w:ascii="Arial" w:eastAsia="Arial" w:hAnsi="Arial" w:cs="Arial"/>
          <w:color w:val="000000"/>
          <w:sz w:val="19"/>
          <w:szCs w:val="19"/>
        </w:rPr>
        <w:t xml:space="preserve"> oder Türen</w:t>
      </w:r>
      <w:r w:rsidRPr="007C5532">
        <w:rPr>
          <w:rFonts w:ascii="Arial" w:eastAsia="Arial" w:hAnsi="Arial" w:cs="Arial"/>
          <w:color w:val="000000"/>
          <w:sz w:val="19"/>
          <w:szCs w:val="19"/>
        </w:rPr>
        <w:t>, unter Einhaltung der Abstandsregelungen.</w:t>
      </w:r>
    </w:p>
    <w:p w14:paraId="74682153" w14:textId="6B64D7FB" w:rsidR="00205A6F" w:rsidRPr="007C5532" w:rsidRDefault="00872B90">
      <w:pPr>
        <w:numPr>
          <w:ilvl w:val="0"/>
          <w:numId w:val="1"/>
        </w:numPr>
        <w:pBdr>
          <w:top w:val="nil"/>
          <w:left w:val="nil"/>
          <w:bottom w:val="nil"/>
          <w:right w:val="nil"/>
          <w:between w:val="nil"/>
        </w:pBdr>
        <w:spacing w:after="0" w:line="240" w:lineRule="auto"/>
        <w:jc w:val="both"/>
        <w:rPr>
          <w:rFonts w:ascii="Arial" w:eastAsia="Arial" w:hAnsi="Arial" w:cs="Arial"/>
          <w:color w:val="000000"/>
          <w:sz w:val="19"/>
          <w:szCs w:val="19"/>
        </w:rPr>
      </w:pPr>
      <w:r w:rsidRPr="007C5532">
        <w:rPr>
          <w:rFonts w:ascii="Arial" w:eastAsia="Arial" w:hAnsi="Arial" w:cs="Arial"/>
          <w:color w:val="000000"/>
          <w:sz w:val="19"/>
          <w:szCs w:val="19"/>
        </w:rPr>
        <w:t>Dem anerkannten Standard entsprechende Hygienemaßnahmen werden</w:t>
      </w:r>
      <w:r w:rsidRPr="007C5532">
        <w:rPr>
          <w:rFonts w:ascii="Arial" w:eastAsia="Arial" w:hAnsi="Arial" w:cs="Arial"/>
          <w:sz w:val="19"/>
          <w:szCs w:val="19"/>
        </w:rPr>
        <w:t xml:space="preserve"> </w:t>
      </w:r>
      <w:r w:rsidR="006E292A" w:rsidRPr="007C5532">
        <w:rPr>
          <w:rFonts w:ascii="Arial" w:eastAsia="Arial" w:hAnsi="Arial" w:cs="Arial"/>
          <w:sz w:val="19"/>
          <w:szCs w:val="19"/>
        </w:rPr>
        <w:t>konsequent</w:t>
      </w:r>
      <w:r w:rsidRPr="007C5532">
        <w:rPr>
          <w:rFonts w:ascii="Arial" w:eastAsia="Arial" w:hAnsi="Arial" w:cs="Arial"/>
          <w:color w:val="000000"/>
          <w:sz w:val="19"/>
          <w:szCs w:val="19"/>
        </w:rPr>
        <w:t xml:space="preserve"> umgesetzt.</w:t>
      </w:r>
    </w:p>
    <w:p w14:paraId="59D36C01" w14:textId="77777777" w:rsidR="00205A6F" w:rsidRPr="007C5532" w:rsidRDefault="00872B90">
      <w:pPr>
        <w:numPr>
          <w:ilvl w:val="0"/>
          <w:numId w:val="1"/>
        </w:numPr>
        <w:pBdr>
          <w:top w:val="nil"/>
          <w:left w:val="nil"/>
          <w:bottom w:val="nil"/>
          <w:right w:val="nil"/>
          <w:between w:val="nil"/>
        </w:pBdr>
        <w:spacing w:after="0" w:line="240" w:lineRule="auto"/>
        <w:jc w:val="both"/>
        <w:rPr>
          <w:rFonts w:ascii="Arial" w:eastAsia="Arial" w:hAnsi="Arial" w:cs="Arial"/>
          <w:color w:val="000000"/>
          <w:sz w:val="19"/>
          <w:szCs w:val="19"/>
        </w:rPr>
      </w:pPr>
      <w:r w:rsidRPr="007C5532">
        <w:rPr>
          <w:rFonts w:ascii="Arial" w:eastAsia="Arial" w:hAnsi="Arial" w:cs="Arial"/>
          <w:color w:val="000000"/>
          <w:sz w:val="19"/>
          <w:szCs w:val="19"/>
        </w:rPr>
        <w:t>Personen, die sich auf der Golfanlage aufhalten, werden über Verhaltensregeln und dem anerkannten Standard entsprechend einzuhaltende Hygienemaßnahmen beständig informiert.</w:t>
      </w:r>
    </w:p>
    <w:p w14:paraId="1EE35023" w14:textId="77777777" w:rsidR="00205A6F" w:rsidRPr="007C5532" w:rsidRDefault="00872B90">
      <w:pPr>
        <w:numPr>
          <w:ilvl w:val="0"/>
          <w:numId w:val="1"/>
        </w:numPr>
        <w:pBdr>
          <w:top w:val="nil"/>
          <w:left w:val="nil"/>
          <w:bottom w:val="nil"/>
          <w:right w:val="nil"/>
          <w:between w:val="nil"/>
        </w:pBdr>
        <w:spacing w:after="280" w:line="240" w:lineRule="auto"/>
        <w:jc w:val="both"/>
        <w:rPr>
          <w:rFonts w:ascii="Arial" w:eastAsia="Arial" w:hAnsi="Arial" w:cs="Arial"/>
          <w:color w:val="000000"/>
          <w:sz w:val="19"/>
          <w:szCs w:val="19"/>
        </w:rPr>
      </w:pPr>
      <w:r w:rsidRPr="007C5532">
        <w:rPr>
          <w:rFonts w:ascii="Arial" w:eastAsia="Arial" w:hAnsi="Arial" w:cs="Arial"/>
          <w:color w:val="000000"/>
          <w:sz w:val="19"/>
          <w:szCs w:val="19"/>
        </w:rPr>
        <w:t>Bei Verstoß gegen Verhaltensregeln oder Nichtbeachtung von Hygienemaßnahmen durch einzelne Personen wird ihnen die Sportausübung vom Vorstand untersagt und eine Platzsperre von 14 Tagen ausgesprochen. Den Anordnungen der Mitarbeiter/innen ist Folge zu leisten.</w:t>
      </w:r>
    </w:p>
    <w:p w14:paraId="1186062A" w14:textId="49F49E75" w:rsidR="00205A6F" w:rsidRPr="007C5532" w:rsidRDefault="00872B90">
      <w:pPr>
        <w:spacing w:before="280" w:after="0" w:line="240" w:lineRule="auto"/>
        <w:jc w:val="both"/>
        <w:rPr>
          <w:rFonts w:ascii="Arial" w:eastAsia="Arial" w:hAnsi="Arial" w:cs="Arial"/>
          <w:sz w:val="19"/>
          <w:szCs w:val="19"/>
        </w:rPr>
      </w:pPr>
      <w:r w:rsidRPr="007C5532">
        <w:rPr>
          <w:rFonts w:ascii="Arial" w:eastAsia="Arial" w:hAnsi="Arial" w:cs="Arial"/>
          <w:sz w:val="19"/>
          <w:szCs w:val="19"/>
        </w:rPr>
        <w:t>Die Richtlinien helfen dabei Gäste, Mitarbeiter/innen, Partner/innen und Mitglieder zu schützen und einer möglichen Schließung der Golfanlage durch Verstöße gegen den Infektionsschutz zu verhindern.</w:t>
      </w:r>
      <w:r w:rsidR="005C4A8B" w:rsidRPr="007C5532">
        <w:rPr>
          <w:rFonts w:ascii="Arial" w:eastAsia="Arial" w:hAnsi="Arial" w:cs="Arial"/>
          <w:sz w:val="19"/>
          <w:szCs w:val="19"/>
        </w:rPr>
        <w:t xml:space="preserve"> Wi</w:t>
      </w:r>
      <w:r w:rsidRPr="007C5532">
        <w:rPr>
          <w:rFonts w:ascii="Arial" w:eastAsia="Arial" w:hAnsi="Arial" w:cs="Arial"/>
          <w:sz w:val="19"/>
          <w:szCs w:val="19"/>
        </w:rPr>
        <w:t>r müssen davon ausgehen, dass die Einhaltung der Anordnungen des Landes Niedersachsen überprüft werden und wir bei Verstößen mit einem Bußgeld bis hin zu einer kompletten</w:t>
      </w:r>
      <w:r w:rsidR="006E292A" w:rsidRPr="007C5532">
        <w:rPr>
          <w:rFonts w:ascii="Arial" w:eastAsia="Arial" w:hAnsi="Arial" w:cs="Arial"/>
          <w:sz w:val="19"/>
          <w:szCs w:val="19"/>
        </w:rPr>
        <w:t xml:space="preserve"> </w:t>
      </w:r>
      <w:r w:rsidRPr="007C5532">
        <w:rPr>
          <w:rFonts w:ascii="Arial" w:eastAsia="Arial" w:hAnsi="Arial" w:cs="Arial"/>
          <w:sz w:val="19"/>
          <w:szCs w:val="19"/>
        </w:rPr>
        <w:t>Schließung zu rechnen haben.</w:t>
      </w:r>
    </w:p>
    <w:p w14:paraId="5DA73C9E" w14:textId="77777777" w:rsidR="00205A6F" w:rsidRPr="007C5532" w:rsidRDefault="00205A6F">
      <w:pPr>
        <w:spacing w:after="0" w:line="240" w:lineRule="auto"/>
        <w:ind w:left="360"/>
        <w:jc w:val="both"/>
        <w:rPr>
          <w:rFonts w:ascii="Arial" w:eastAsia="Arial" w:hAnsi="Arial" w:cs="Arial"/>
          <w:sz w:val="19"/>
          <w:szCs w:val="19"/>
        </w:rPr>
      </w:pPr>
    </w:p>
    <w:p w14:paraId="73CD5E8C" w14:textId="096B7441" w:rsidR="00205A6F" w:rsidRPr="007C5532" w:rsidRDefault="00872B90">
      <w:pPr>
        <w:spacing w:after="0" w:line="240" w:lineRule="auto"/>
        <w:jc w:val="both"/>
        <w:rPr>
          <w:rFonts w:ascii="Arial" w:eastAsia="Arial" w:hAnsi="Arial" w:cs="Arial"/>
          <w:sz w:val="19"/>
          <w:szCs w:val="19"/>
        </w:rPr>
      </w:pPr>
      <w:r w:rsidRPr="007C5532">
        <w:rPr>
          <w:rFonts w:ascii="Arial" w:eastAsia="Arial" w:hAnsi="Arial" w:cs="Arial"/>
          <w:sz w:val="19"/>
          <w:szCs w:val="19"/>
        </w:rPr>
        <w:t>Bleiben Sie gesund und trotz aller widrigen Umstände wünschen wir ein „Schönes Spiel“!</w:t>
      </w:r>
    </w:p>
    <w:p w14:paraId="7A57941D" w14:textId="0CDA06B6" w:rsidR="006E292A" w:rsidRPr="007C5532" w:rsidRDefault="006E292A">
      <w:pPr>
        <w:spacing w:after="0" w:line="240" w:lineRule="auto"/>
        <w:jc w:val="both"/>
        <w:rPr>
          <w:rFonts w:ascii="Arial" w:eastAsia="Arial" w:hAnsi="Arial" w:cs="Arial"/>
          <w:sz w:val="19"/>
          <w:szCs w:val="19"/>
        </w:rPr>
      </w:pPr>
    </w:p>
    <w:p w14:paraId="2340366E" w14:textId="77777777" w:rsidR="006E292A" w:rsidRPr="007C5532" w:rsidRDefault="006E292A">
      <w:pPr>
        <w:spacing w:after="0" w:line="240" w:lineRule="auto"/>
        <w:jc w:val="both"/>
        <w:rPr>
          <w:rFonts w:ascii="Arial" w:eastAsia="Arial" w:hAnsi="Arial" w:cs="Arial"/>
          <w:sz w:val="19"/>
          <w:szCs w:val="19"/>
        </w:rPr>
      </w:pPr>
    </w:p>
    <w:p w14:paraId="6B84B247" w14:textId="77777777" w:rsidR="00205A6F" w:rsidRPr="007C5532" w:rsidRDefault="00872B90">
      <w:pPr>
        <w:spacing w:line="240" w:lineRule="auto"/>
        <w:jc w:val="both"/>
        <w:rPr>
          <w:rFonts w:ascii="Arial" w:eastAsia="Arial" w:hAnsi="Arial" w:cs="Arial"/>
          <w:sz w:val="19"/>
          <w:szCs w:val="19"/>
        </w:rPr>
      </w:pPr>
      <w:r w:rsidRPr="007C5532">
        <w:rPr>
          <w:rFonts w:ascii="Arial" w:eastAsia="Arial" w:hAnsi="Arial" w:cs="Arial"/>
          <w:sz w:val="19"/>
          <w:szCs w:val="19"/>
        </w:rPr>
        <w:t>Der Vorstand des GC Hatten</w:t>
      </w:r>
    </w:p>
    <w:sectPr w:rsidR="00205A6F" w:rsidRPr="007C5532">
      <w:headerReference w:type="first" r:id="rId7"/>
      <w:pgSz w:w="11906" w:h="16838"/>
      <w:pgMar w:top="1418" w:right="1418"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45A3A" w14:textId="77777777" w:rsidR="00576170" w:rsidRPr="007C5532" w:rsidRDefault="00576170">
      <w:pPr>
        <w:spacing w:after="0" w:line="240" w:lineRule="auto"/>
        <w:rPr>
          <w:sz w:val="19"/>
          <w:szCs w:val="19"/>
        </w:rPr>
      </w:pPr>
      <w:r w:rsidRPr="007C5532">
        <w:rPr>
          <w:sz w:val="19"/>
          <w:szCs w:val="19"/>
        </w:rPr>
        <w:separator/>
      </w:r>
    </w:p>
  </w:endnote>
  <w:endnote w:type="continuationSeparator" w:id="0">
    <w:p w14:paraId="2389C690" w14:textId="77777777" w:rsidR="00576170" w:rsidRPr="007C5532" w:rsidRDefault="00576170">
      <w:pPr>
        <w:spacing w:after="0" w:line="240" w:lineRule="auto"/>
        <w:rPr>
          <w:sz w:val="19"/>
          <w:szCs w:val="19"/>
        </w:rPr>
      </w:pPr>
      <w:r w:rsidRPr="007C5532">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0AEAE" w14:textId="77777777" w:rsidR="00576170" w:rsidRPr="007C5532" w:rsidRDefault="00576170">
      <w:pPr>
        <w:spacing w:after="0" w:line="240" w:lineRule="auto"/>
        <w:rPr>
          <w:sz w:val="19"/>
          <w:szCs w:val="19"/>
        </w:rPr>
      </w:pPr>
      <w:r w:rsidRPr="007C5532">
        <w:rPr>
          <w:sz w:val="19"/>
          <w:szCs w:val="19"/>
        </w:rPr>
        <w:separator/>
      </w:r>
    </w:p>
  </w:footnote>
  <w:footnote w:type="continuationSeparator" w:id="0">
    <w:p w14:paraId="79E6F6BC" w14:textId="77777777" w:rsidR="00576170" w:rsidRPr="007C5532" w:rsidRDefault="00576170">
      <w:pPr>
        <w:spacing w:after="0" w:line="240" w:lineRule="auto"/>
        <w:rPr>
          <w:sz w:val="19"/>
          <w:szCs w:val="19"/>
        </w:rPr>
      </w:pPr>
      <w:r w:rsidRPr="007C5532">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F417E" w14:textId="77777777" w:rsidR="00205A6F" w:rsidRPr="007C5532" w:rsidRDefault="00872B90">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sz w:val="13"/>
        <w:szCs w:val="13"/>
      </w:rPr>
    </w:pPr>
    <w:r w:rsidRPr="007C5532">
      <w:rPr>
        <w:noProof/>
        <w:sz w:val="19"/>
        <w:szCs w:val="19"/>
      </w:rPr>
      <w:drawing>
        <wp:anchor distT="0" distB="0" distL="114300" distR="114300" simplePos="0" relativeHeight="251658240" behindDoc="0" locked="0" layoutInCell="1" hidden="0" allowOverlap="1" wp14:anchorId="720B5E5C" wp14:editId="392FE9C8">
          <wp:simplePos x="0" y="0"/>
          <wp:positionH relativeFrom="column">
            <wp:posOffset>4624705</wp:posOffset>
          </wp:positionH>
          <wp:positionV relativeFrom="paragraph">
            <wp:posOffset>-313054</wp:posOffset>
          </wp:positionV>
          <wp:extent cx="896017" cy="10763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6017" cy="1076325"/>
                  </a:xfrm>
                  <a:prstGeom prst="rect">
                    <a:avLst/>
                  </a:prstGeom>
                  <a:ln/>
                </pic:spPr>
              </pic:pic>
            </a:graphicData>
          </a:graphic>
        </wp:anchor>
      </w:drawing>
    </w:r>
  </w:p>
  <w:p w14:paraId="03505638" w14:textId="77777777" w:rsidR="00205A6F" w:rsidRPr="007C5532" w:rsidRDefault="00205A6F">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B050"/>
        <w:sz w:val="19"/>
        <w:szCs w:val="19"/>
      </w:rPr>
    </w:pPr>
  </w:p>
  <w:p w14:paraId="3C0854D9" w14:textId="00ACBF10" w:rsidR="00205A6F" w:rsidRPr="007C5532" w:rsidRDefault="008E4767">
    <w:pPr>
      <w:pBdr>
        <w:top w:val="nil"/>
        <w:left w:val="nil"/>
        <w:bottom w:val="nil"/>
        <w:right w:val="nil"/>
        <w:between w:val="nil"/>
      </w:pBdr>
      <w:tabs>
        <w:tab w:val="center" w:pos="4536"/>
        <w:tab w:val="right" w:pos="9072"/>
      </w:tabs>
      <w:spacing w:after="0" w:line="240" w:lineRule="auto"/>
      <w:rPr>
        <w:color w:val="000000"/>
        <w:sz w:val="14"/>
        <w:szCs w:val="14"/>
      </w:rPr>
    </w:pPr>
    <w:r w:rsidRPr="007C5532">
      <w:rPr>
        <w:color w:val="000000"/>
        <w:sz w:val="14"/>
        <w:szCs w:val="14"/>
      </w:rPr>
      <w:t>13.07</w:t>
    </w:r>
    <w:r w:rsidR="00D37DFB" w:rsidRPr="007C5532">
      <w:rPr>
        <w:color w:val="000000"/>
        <w:sz w:val="14"/>
        <w:szCs w:val="1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60B2D"/>
    <w:multiLevelType w:val="multilevel"/>
    <w:tmpl w:val="CB94A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6F"/>
    <w:rsid w:val="00151C61"/>
    <w:rsid w:val="001942AD"/>
    <w:rsid w:val="00205A6F"/>
    <w:rsid w:val="002A4D64"/>
    <w:rsid w:val="0033347F"/>
    <w:rsid w:val="00341E9E"/>
    <w:rsid w:val="003D7BBA"/>
    <w:rsid w:val="00476637"/>
    <w:rsid w:val="00576170"/>
    <w:rsid w:val="005C4A8B"/>
    <w:rsid w:val="0066259A"/>
    <w:rsid w:val="006E292A"/>
    <w:rsid w:val="007A7102"/>
    <w:rsid w:val="007C5532"/>
    <w:rsid w:val="00872B90"/>
    <w:rsid w:val="008E4767"/>
    <w:rsid w:val="00986734"/>
    <w:rsid w:val="00A82095"/>
    <w:rsid w:val="00C5267E"/>
    <w:rsid w:val="00D37DFB"/>
    <w:rsid w:val="00D86F2B"/>
    <w:rsid w:val="00E36940"/>
    <w:rsid w:val="00FB7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6DE5"/>
  <w15:docId w15:val="{BA9FC5C8-49B6-4ACB-B9F7-59DA2B3A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40" w:after="0"/>
      <w:outlineLvl w:val="1"/>
    </w:pPr>
    <w:rPr>
      <w:color w:val="2E75B5"/>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D37D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7DFB"/>
  </w:style>
  <w:style w:type="paragraph" w:styleId="Fuzeile">
    <w:name w:val="footer"/>
    <w:basedOn w:val="Standard"/>
    <w:link w:val="FuzeileZchn"/>
    <w:uiPriority w:val="99"/>
    <w:unhideWhenUsed/>
    <w:rsid w:val="00D37D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7DFB"/>
  </w:style>
  <w:style w:type="character" w:styleId="Hyperlink">
    <w:name w:val="Hyperlink"/>
    <w:basedOn w:val="Absatz-Standardschriftart"/>
    <w:uiPriority w:val="99"/>
    <w:unhideWhenUsed/>
    <w:rsid w:val="001942AD"/>
    <w:rPr>
      <w:color w:val="0000FF" w:themeColor="hyperlink"/>
      <w:u w:val="single"/>
    </w:rPr>
  </w:style>
  <w:style w:type="character" w:styleId="NichtaufgelsteErwhnung">
    <w:name w:val="Unresolved Mention"/>
    <w:basedOn w:val="Absatz-Standardschriftart"/>
    <w:uiPriority w:val="99"/>
    <w:semiHidden/>
    <w:unhideWhenUsed/>
    <w:rsid w:val="00194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Klaus Boedeker</cp:lastModifiedBy>
  <cp:revision>2</cp:revision>
  <cp:lastPrinted>2020-05-05T10:25:00Z</cp:lastPrinted>
  <dcterms:created xsi:type="dcterms:W3CDTF">2020-07-16T09:32:00Z</dcterms:created>
  <dcterms:modified xsi:type="dcterms:W3CDTF">2020-07-16T09:32:00Z</dcterms:modified>
</cp:coreProperties>
</file>